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EA" w:rsidRDefault="005E2AEA" w:rsidP="005E2AEA">
      <w:pPr>
        <w:spacing w:line="64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cs="方正小标宋简体" w:hint="eastAsia"/>
          <w:sz w:val="44"/>
          <w:szCs w:val="44"/>
        </w:rPr>
        <w:t>晋江市市场监督管理局</w:t>
      </w:r>
    </w:p>
    <w:p w:rsidR="005E2AEA" w:rsidRDefault="005E2AEA" w:rsidP="005E2AEA">
      <w:pPr>
        <w:spacing w:line="64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cs="方正小标宋简体" w:hint="eastAsia"/>
          <w:sz w:val="44"/>
          <w:szCs w:val="44"/>
        </w:rPr>
        <w:t>行政处罚决定书</w:t>
      </w:r>
    </w:p>
    <w:p w:rsidR="00206BD0" w:rsidRDefault="0017354A" w:rsidP="00A25E2D">
      <w:pPr>
        <w:snapToGrid w:val="0"/>
        <w:spacing w:beforeLines="100" w:afterLines="100" w:line="460" w:lineRule="exact"/>
        <w:jc w:val="center"/>
        <w:rPr>
          <w:rFonts w:ascii="仿宋_GB2312" w:eastAsia="仿宋_GB2312"/>
          <w:sz w:val="32"/>
          <w:szCs w:val="32"/>
        </w:rPr>
      </w:pPr>
      <w:r w:rsidRPr="0017354A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2pt;margin-top:1638pt;width:453.7pt;height:.1pt;z-index:251660288" strokeweight="1.5pt">
            <v:stroke endcap="square"/>
          </v:shape>
        </w:pict>
      </w:r>
      <w:proofErr w:type="gramStart"/>
      <w:r w:rsidR="005E2AEA">
        <w:rPr>
          <w:rFonts w:ascii="仿宋_GB2312" w:eastAsia="仿宋_GB2312" w:cs="仿宋_GB2312" w:hint="eastAsia"/>
          <w:sz w:val="32"/>
          <w:szCs w:val="32"/>
        </w:rPr>
        <w:t>晋市监</w:t>
      </w:r>
      <w:proofErr w:type="gramEnd"/>
      <w:r w:rsidR="005E2AEA">
        <w:rPr>
          <w:rFonts w:ascii="仿宋_GB2312" w:eastAsia="仿宋_GB2312" w:cs="仿宋_GB2312" w:hint="eastAsia"/>
          <w:sz w:val="32"/>
          <w:szCs w:val="32"/>
          <w:u w:val="single"/>
        </w:rPr>
        <w:t>处字</w:t>
      </w:r>
      <w:r w:rsidR="005E2AEA">
        <w:rPr>
          <w:rFonts w:ascii="仿宋_GB2312" w:eastAsia="仿宋_GB2312" w:cs="仿宋_GB2312" w:hint="eastAsia"/>
          <w:sz w:val="32"/>
          <w:szCs w:val="32"/>
        </w:rPr>
        <w:t>〔</w:t>
      </w:r>
      <w:r w:rsidR="005E2AEA">
        <w:rPr>
          <w:rFonts w:ascii="仿宋_GB2312" w:eastAsia="仿宋_GB2312" w:cs="仿宋_GB2312" w:hint="eastAsia"/>
          <w:sz w:val="32"/>
          <w:szCs w:val="32"/>
          <w:u w:val="single"/>
        </w:rPr>
        <w:t xml:space="preserve"> 202</w:t>
      </w:r>
      <w:r w:rsidR="006050DD">
        <w:rPr>
          <w:rFonts w:ascii="仿宋_GB2312" w:eastAsia="仿宋_GB2312" w:cs="仿宋_GB2312" w:hint="eastAsia"/>
          <w:sz w:val="32"/>
          <w:szCs w:val="32"/>
          <w:u w:val="single"/>
        </w:rPr>
        <w:t>2</w:t>
      </w:r>
      <w:r w:rsidR="005E2AEA">
        <w:rPr>
          <w:rFonts w:ascii="仿宋_GB2312" w:eastAsia="仿宋_GB2312" w:cs="仿宋_GB2312" w:hint="eastAsia"/>
          <w:sz w:val="32"/>
          <w:szCs w:val="32"/>
        </w:rPr>
        <w:t>〕</w:t>
      </w:r>
      <w:r w:rsidR="005E2AEA">
        <w:rPr>
          <w:rFonts w:ascii="仿宋_GB2312" w:eastAsia="仿宋_GB2312" w:cs="仿宋_GB2312" w:hint="eastAsia"/>
          <w:sz w:val="32"/>
          <w:szCs w:val="32"/>
          <w:u w:val="single"/>
        </w:rPr>
        <w:t xml:space="preserve"> 16-</w:t>
      </w:r>
      <w:r w:rsidR="00C17835">
        <w:rPr>
          <w:rFonts w:ascii="仿宋_GB2312" w:eastAsia="仿宋_GB2312" w:cs="仿宋_GB2312" w:hint="eastAsia"/>
          <w:sz w:val="32"/>
          <w:szCs w:val="32"/>
          <w:u w:val="single"/>
        </w:rPr>
        <w:t>015</w:t>
      </w:r>
      <w:r w:rsidR="003C382F">
        <w:rPr>
          <w:rFonts w:ascii="仿宋_GB2312" w:eastAsia="仿宋_GB2312" w:cs="仿宋_GB2312" w:hint="eastAsia"/>
          <w:sz w:val="32"/>
          <w:szCs w:val="32"/>
          <w:u w:val="single"/>
        </w:rPr>
        <w:t xml:space="preserve"> </w:t>
      </w:r>
      <w:r w:rsidR="005E2AEA">
        <w:rPr>
          <w:rFonts w:ascii="仿宋_GB2312" w:eastAsia="仿宋_GB2312" w:cs="仿宋_GB2312" w:hint="eastAsia"/>
          <w:sz w:val="32"/>
          <w:szCs w:val="32"/>
        </w:rPr>
        <w:t>号</w:t>
      </w:r>
    </w:p>
    <w:p w:rsidR="006050DD" w:rsidRDefault="006050DD" w:rsidP="006050DD">
      <w:pPr>
        <w:spacing w:line="460" w:lineRule="exact"/>
        <w:jc w:val="left"/>
        <w:rPr>
          <w:rFonts w:ascii="仿宋_GB2312" w:eastAsia="仿宋_GB2312" w:hAnsi="华文仿宋" w:cs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当事人</w:t>
      </w:r>
      <w:r>
        <w:rPr>
          <w:rFonts w:ascii="仿宋_GB2312" w:eastAsia="仿宋_GB2312" w:hAnsi="仿宋" w:cs="仿宋_GB2312" w:hint="eastAsia"/>
          <w:b/>
          <w:sz w:val="32"/>
          <w:szCs w:val="32"/>
        </w:rPr>
        <w:t>:</w:t>
      </w:r>
      <w:r>
        <w:rPr>
          <w:rFonts w:ascii="仿宋_GB2312" w:eastAsia="仿宋_GB2312" w:hAnsi="华文仿宋" w:cs="仿宋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晋江市梅</w:t>
      </w:r>
      <w:proofErr w:type="gramStart"/>
      <w:r>
        <w:rPr>
          <w:rFonts w:ascii="仿宋_GB2312" w:eastAsia="仿宋_GB2312" w:hint="eastAsia"/>
          <w:sz w:val="32"/>
          <w:szCs w:val="32"/>
        </w:rPr>
        <w:t>岭南香食品</w:t>
      </w:r>
      <w:proofErr w:type="gramEnd"/>
      <w:r>
        <w:rPr>
          <w:rFonts w:ascii="仿宋_GB2312" w:eastAsia="仿宋_GB2312" w:hint="eastAsia"/>
          <w:sz w:val="32"/>
          <w:szCs w:val="32"/>
        </w:rPr>
        <w:t>商行</w:t>
      </w:r>
    </w:p>
    <w:p w:rsidR="006050DD" w:rsidRDefault="006050DD" w:rsidP="006050DD">
      <w:pPr>
        <w:spacing w:line="460" w:lineRule="exact"/>
        <w:jc w:val="left"/>
        <w:rPr>
          <w:rFonts w:ascii="仿宋_GB2312" w:eastAsia="仿宋_GB2312" w:hAnsi="华文仿宋" w:cs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主体资格证照名称：营业执照</w:t>
      </w:r>
    </w:p>
    <w:p w:rsidR="006050DD" w:rsidRDefault="006050DD" w:rsidP="006050DD">
      <w:pPr>
        <w:spacing w:line="460" w:lineRule="exact"/>
        <w:jc w:val="left"/>
        <w:rPr>
          <w:rFonts w:ascii="仿宋_GB2312" w:eastAsia="仿宋_GB2312" w:hAnsi="华文仿宋" w:cs="仿宋"/>
          <w:color w:val="000000"/>
          <w:sz w:val="32"/>
          <w:szCs w:val="32"/>
        </w:rPr>
      </w:pPr>
      <w:r>
        <w:rPr>
          <w:rFonts w:ascii="仿宋_GB2312" w:eastAsia="仿宋_GB2312" w:hAnsi="华文仿宋" w:cs="仿宋" w:hint="eastAsia"/>
          <w:color w:val="000000"/>
          <w:sz w:val="32"/>
          <w:szCs w:val="32"/>
        </w:rPr>
        <w:t>统一社会信用代码:</w:t>
      </w:r>
      <w:r>
        <w:rPr>
          <w:rFonts w:ascii="仿宋_GB2312" w:eastAsia="仿宋_GB2312" w:hint="eastAsia"/>
          <w:sz w:val="32"/>
          <w:szCs w:val="32"/>
        </w:rPr>
        <w:t xml:space="preserve"> 92350582MA3258GK9H</w:t>
      </w:r>
    </w:p>
    <w:p w:rsidR="006050DD" w:rsidRDefault="006050DD" w:rsidP="006050DD">
      <w:pPr>
        <w:spacing w:line="460" w:lineRule="exact"/>
        <w:jc w:val="left"/>
        <w:rPr>
          <w:rFonts w:ascii="仿宋_GB2312" w:eastAsia="仿宋_GB2312" w:hAnsi="华文仿宋" w:cs="仿宋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经营场所：</w:t>
      </w:r>
      <w:r>
        <w:rPr>
          <w:rFonts w:ascii="仿宋_GB2312" w:eastAsia="仿宋_GB2312" w:hAnsi="仿宋" w:hint="eastAsia"/>
          <w:sz w:val="32"/>
          <w:szCs w:val="32"/>
        </w:rPr>
        <w:t>晋江市梅岭街道迎宾路514-520号（奥林春天）</w:t>
      </w:r>
    </w:p>
    <w:p w:rsidR="006050DD" w:rsidRDefault="006050DD" w:rsidP="006050DD">
      <w:pPr>
        <w:spacing w:line="460" w:lineRule="exact"/>
        <w:jc w:val="left"/>
        <w:rPr>
          <w:rFonts w:ascii="仿宋_GB2312" w:eastAsia="仿宋_GB2312" w:hAnsi="仿宋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经营者：</w:t>
      </w:r>
      <w:proofErr w:type="gramStart"/>
      <w:r>
        <w:rPr>
          <w:rFonts w:ascii="仿宋_GB2312" w:eastAsia="仿宋_GB2312" w:hint="eastAsia"/>
          <w:sz w:val="32"/>
          <w:szCs w:val="32"/>
        </w:rPr>
        <w:t>蔡</w:t>
      </w:r>
      <w:proofErr w:type="gramEnd"/>
      <w:r>
        <w:rPr>
          <w:rFonts w:ascii="仿宋_GB2312" w:eastAsia="仿宋_GB2312" w:hint="eastAsia"/>
          <w:sz w:val="32"/>
          <w:szCs w:val="32"/>
        </w:rPr>
        <w:t>景泰</w:t>
      </w:r>
    </w:p>
    <w:p w:rsidR="006050DD" w:rsidRDefault="006050DD" w:rsidP="006050DD">
      <w:pPr>
        <w:spacing w:line="460" w:lineRule="exact"/>
        <w:rPr>
          <w:rFonts w:ascii="仿宋_GB2312" w:eastAsia="仿宋_GB2312" w:hAnsi="华文仿宋" w:cs="仿宋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公民身份号码：</w:t>
      </w:r>
      <w:r w:rsidR="00A25E2D">
        <w:rPr>
          <w:rFonts w:ascii="仿宋_GB2312" w:eastAsia="仿宋_GB2312" w:hAnsi="仿宋" w:hint="eastAsia"/>
          <w:sz w:val="32"/>
          <w:szCs w:val="32"/>
        </w:rPr>
        <w:t>*</w:t>
      </w:r>
      <w:r>
        <w:rPr>
          <w:rFonts w:ascii="仿宋_GB2312" w:eastAsia="仿宋_GB2312" w:hAnsi="仿宋" w:cs="仿宋_GB2312" w:hint="eastAsia"/>
          <w:sz w:val="32"/>
          <w:szCs w:val="32"/>
        </w:rPr>
        <w:t xml:space="preserve">      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 xml:space="preserve"> </w:t>
      </w:r>
    </w:p>
    <w:p w:rsidR="006050DD" w:rsidRDefault="006050DD" w:rsidP="006050DD">
      <w:pPr>
        <w:spacing w:line="460" w:lineRule="exact"/>
        <w:jc w:val="left"/>
        <w:rPr>
          <w:rFonts w:ascii="仿宋_GB2312" w:eastAsia="仿宋_GB2312" w:hAnsi="仿宋" w:cs="仿宋_GB2312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联系电话：</w:t>
      </w:r>
      <w:r w:rsidR="00A25E2D">
        <w:rPr>
          <w:rFonts w:ascii="仿宋_GB2312" w:eastAsia="仿宋_GB2312" w:hint="eastAsia"/>
          <w:sz w:val="32"/>
          <w:szCs w:val="32"/>
        </w:rPr>
        <w:t>*</w:t>
      </w:r>
    </w:p>
    <w:p w:rsidR="006050DD" w:rsidRDefault="006050DD" w:rsidP="006050DD">
      <w:pPr>
        <w:spacing w:line="460" w:lineRule="exact"/>
        <w:jc w:val="left"/>
        <w:rPr>
          <w:rFonts w:ascii="仿宋_GB2312" w:eastAsia="仿宋_GB2312" w:hAnsi="仿宋" w:cs="仿宋_GB2312"/>
          <w:b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联系地址：</w:t>
      </w:r>
      <w:r w:rsidR="00A25E2D">
        <w:rPr>
          <w:rFonts w:ascii="仿宋_GB2312" w:eastAsia="仿宋_GB2312" w:hAnsi="仿宋" w:hint="eastAsia"/>
          <w:sz w:val="32"/>
          <w:szCs w:val="32"/>
        </w:rPr>
        <w:t>*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6050DD" w:rsidRDefault="006050DD" w:rsidP="006050DD">
      <w:pPr>
        <w:spacing w:line="460" w:lineRule="exact"/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</w:p>
    <w:p w:rsidR="006050DD" w:rsidRDefault="006050DD" w:rsidP="006050DD">
      <w:pPr>
        <w:spacing w:line="4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本</w:t>
      </w:r>
      <w:r>
        <w:rPr>
          <w:rFonts w:ascii="仿宋_GB2312" w:eastAsia="仿宋_GB2312" w:cs="仿宋_GB2312" w:hint="eastAsia"/>
          <w:sz w:val="32"/>
          <w:szCs w:val="32"/>
          <w:lang w:val="zh-CN"/>
        </w:rPr>
        <w:t>局接到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福建省食品质量监督检验中心检验报告NO:2021(SPC）2092</w:t>
      </w:r>
      <w:r>
        <w:rPr>
          <w:rFonts w:ascii="仿宋_GB2312" w:eastAsia="仿宋_GB2312" w:hint="eastAsia"/>
          <w:sz w:val="32"/>
          <w:szCs w:val="32"/>
        </w:rPr>
        <w:t>，报告显示</w:t>
      </w:r>
      <w:r>
        <w:rPr>
          <w:rFonts w:ascii="仿宋_GB2312" w:eastAsia="仿宋_GB2312" w:hAnsi="黑体" w:cs="黑体" w:hint="eastAsia"/>
          <w:sz w:val="32"/>
          <w:szCs w:val="32"/>
        </w:rPr>
        <w:t>“脆锅巴”</w:t>
      </w:r>
      <w:r>
        <w:rPr>
          <w:rFonts w:ascii="仿宋_GB2312" w:eastAsia="仿宋_GB2312" w:hint="eastAsia"/>
          <w:sz w:val="32"/>
          <w:szCs w:val="32"/>
        </w:rPr>
        <w:t>经抽样检验大肠菌群项目不符合GB 17401-2014《食品安全国家标准 膨化食品》标准要求，检验结论为不合格。2021年12月20日本局执法人员依法对当事人位于</w:t>
      </w:r>
      <w:r>
        <w:rPr>
          <w:rFonts w:ascii="仿宋_GB2312" w:eastAsia="仿宋_GB2312" w:hAnsi="仿宋" w:hint="eastAsia"/>
          <w:sz w:val="32"/>
          <w:szCs w:val="32"/>
        </w:rPr>
        <w:t>晋江市梅岭街道迎宾路514-520号（奥林春天）</w:t>
      </w:r>
      <w:r>
        <w:rPr>
          <w:rFonts w:ascii="仿宋_GB2312" w:eastAsia="仿宋_GB2312" w:hint="eastAsia"/>
          <w:sz w:val="32"/>
          <w:szCs w:val="32"/>
        </w:rPr>
        <w:t>的经营场所进行检查，当事人出示有效《营业执照》和《食品经营许可证》；执法人员现场未发现该不合格批次的</w:t>
      </w:r>
      <w:r>
        <w:rPr>
          <w:rFonts w:ascii="仿宋_GB2312" w:eastAsia="仿宋_GB2312" w:hAnsi="黑体" w:cs="黑体" w:hint="eastAsia"/>
          <w:sz w:val="32"/>
          <w:szCs w:val="32"/>
        </w:rPr>
        <w:t>“脆锅巴”，当事人表示“脆锅巴”已销售完毕。执法人员现场</w:t>
      </w:r>
      <w:r>
        <w:rPr>
          <w:rFonts w:ascii="仿宋_GB2312" w:eastAsia="仿宋_GB2312" w:hint="eastAsia"/>
          <w:sz w:val="32"/>
          <w:szCs w:val="32"/>
        </w:rPr>
        <w:t>向当事人送达检验报告（检验报告编号：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NO:2021(SPC）2092</w:t>
      </w:r>
      <w:r>
        <w:rPr>
          <w:rFonts w:ascii="仿宋_GB2312" w:eastAsia="仿宋_GB2312" w:hint="eastAsia"/>
          <w:sz w:val="32"/>
          <w:szCs w:val="32"/>
        </w:rPr>
        <w:t>），</w:t>
      </w:r>
      <w:r>
        <w:rPr>
          <w:rFonts w:ascii="仿宋_GB2312" w:eastAsia="仿宋_GB2312" w:hAnsi="黑体" w:cs="黑体" w:hint="eastAsia"/>
          <w:sz w:val="32"/>
          <w:szCs w:val="32"/>
        </w:rPr>
        <w:t>当事人当场提供供应商的证照、进货清单、委托第三方的检验报告及生产商的证照、出厂检验报告，当事人对检验结果无异议，也未提出复检。</w:t>
      </w:r>
      <w:r>
        <w:rPr>
          <w:rFonts w:ascii="仿宋_GB2312" w:eastAsia="仿宋_GB2312" w:hint="eastAsia"/>
          <w:sz w:val="32"/>
          <w:szCs w:val="32"/>
        </w:rPr>
        <w:t>当事人涉嫌销售不合格食品行为，违反了《中华人民共和国食品安全法》第三十四条第（十三）项的规定。</w:t>
      </w:r>
    </w:p>
    <w:p w:rsidR="006050DD" w:rsidRDefault="006050DD" w:rsidP="006050DD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经核查，根据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福建省食品质量监督检验中心检验报告NO:2021(SPC）2092</w:t>
      </w:r>
      <w:r>
        <w:rPr>
          <w:rFonts w:ascii="仿宋_GB2312" w:eastAsia="仿宋_GB2312" w:hint="eastAsia"/>
          <w:sz w:val="32"/>
          <w:szCs w:val="32"/>
        </w:rPr>
        <w:t>，涉案</w:t>
      </w:r>
      <w:r>
        <w:rPr>
          <w:rFonts w:ascii="仿宋_GB2312" w:eastAsia="仿宋_GB2312" w:hAnsi="黑体" w:cs="黑体" w:hint="eastAsia"/>
          <w:sz w:val="32"/>
          <w:szCs w:val="32"/>
        </w:rPr>
        <w:t>“脆锅巴”</w:t>
      </w:r>
      <w:r>
        <w:rPr>
          <w:rFonts w:ascii="仿宋_GB2312" w:eastAsia="仿宋_GB2312" w:hint="eastAsia"/>
          <w:sz w:val="32"/>
          <w:szCs w:val="32"/>
        </w:rPr>
        <w:t>经抽样检验大肠菌群项目不符合GB 17401-2014《食品安全国家标准 膨化食品》</w:t>
      </w:r>
      <w:r>
        <w:rPr>
          <w:rFonts w:ascii="仿宋_GB2312" w:eastAsia="仿宋_GB2312" w:hint="eastAsia"/>
          <w:sz w:val="32"/>
          <w:szCs w:val="32"/>
        </w:rPr>
        <w:lastRenderedPageBreak/>
        <w:t>标准要求，检验结论为不合格。</w:t>
      </w:r>
    </w:p>
    <w:p w:rsidR="006050DD" w:rsidRDefault="006050DD" w:rsidP="006050DD">
      <w:pPr>
        <w:spacing w:line="4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当事人持有《营业执照》和《食品经营许可证》，</w:t>
      </w:r>
      <w:r>
        <w:rPr>
          <w:rFonts w:ascii="仿宋_GB2312" w:eastAsia="仿宋_GB2312" w:hAnsi="黑体" w:cs="黑体" w:hint="eastAsia"/>
          <w:sz w:val="32"/>
          <w:szCs w:val="32"/>
        </w:rPr>
        <w:t>“脆锅巴”食品</w:t>
      </w:r>
      <w:r>
        <w:rPr>
          <w:rFonts w:ascii="仿宋_GB2312" w:eastAsia="仿宋_GB2312" w:hint="eastAsia"/>
          <w:sz w:val="32"/>
          <w:szCs w:val="32"/>
        </w:rPr>
        <w:t>（240克/盒；生产日期：2021年11月8日，生产商：宁陵县</w:t>
      </w:r>
      <w:proofErr w:type="gramStart"/>
      <w:r>
        <w:rPr>
          <w:rFonts w:ascii="仿宋_GB2312" w:eastAsia="仿宋_GB2312" w:hint="eastAsia"/>
          <w:sz w:val="32"/>
          <w:szCs w:val="32"/>
        </w:rPr>
        <w:t>聚诚食品</w:t>
      </w:r>
      <w:proofErr w:type="gramEnd"/>
      <w:r>
        <w:rPr>
          <w:rFonts w:ascii="仿宋_GB2312" w:eastAsia="仿宋_GB2312" w:hint="eastAsia"/>
          <w:sz w:val="32"/>
          <w:szCs w:val="32"/>
        </w:rPr>
        <w:t>有限公司），供货商为</w:t>
      </w:r>
      <w:r>
        <w:rPr>
          <w:rFonts w:ascii="仿宋_GB2312" w:eastAsia="仿宋_GB2312" w:hAnsi="黑体" w:cs="黑体" w:hint="eastAsia"/>
          <w:sz w:val="32"/>
          <w:szCs w:val="32"/>
        </w:rPr>
        <w:t>福建省小小</w:t>
      </w:r>
      <w:proofErr w:type="gramStart"/>
      <w:r>
        <w:rPr>
          <w:rFonts w:ascii="仿宋_GB2312" w:eastAsia="仿宋_GB2312" w:hAnsi="黑体" w:cs="黑体" w:hint="eastAsia"/>
          <w:sz w:val="32"/>
          <w:szCs w:val="32"/>
        </w:rPr>
        <w:t>馋院</w:t>
      </w:r>
      <w:r>
        <w:rPr>
          <w:rFonts w:ascii="仿宋_GB2312" w:eastAsia="仿宋_GB2312" w:hint="eastAsia"/>
          <w:sz w:val="32"/>
          <w:szCs w:val="32"/>
        </w:rPr>
        <w:t>贸易</w:t>
      </w:r>
      <w:proofErr w:type="gramEnd"/>
      <w:r>
        <w:rPr>
          <w:rFonts w:ascii="仿宋_GB2312" w:eastAsia="仿宋_GB2312" w:hint="eastAsia"/>
          <w:sz w:val="32"/>
          <w:szCs w:val="32"/>
        </w:rPr>
        <w:t>有限公司，当事人于2021年12月11日共购进13瓶，购进价格为6.25元/瓶，扣除抽样9瓶，剩余4瓶已售罄。当事人于2021年12月28日贴出召回公告，未召回。当事人采购时索取了供货商资质证件、生产商资质证件、产品进货凭证及该批次产品出厂检验报告单（生产日期2021年11月8日）。当事人经营食品履行进货查验制度，充分证明其不知道所采购的食品不符合食品安全标准，并能如实说明其进货来源。</w:t>
      </w:r>
    </w:p>
    <w:p w:rsidR="006050DD" w:rsidRDefault="006050DD" w:rsidP="006050DD">
      <w:pPr>
        <w:spacing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上述事实，主要有以下证据证明：</w:t>
      </w:r>
      <w:r>
        <w:rPr>
          <w:rFonts w:ascii="仿宋_GB2312" w:eastAsia="仿宋_GB2312" w:hAnsi="宋体" w:cs="宋体" w:hint="eastAsia"/>
          <w:b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现场检查笔录、现场照片、检查结果确认回执</w:t>
      </w:r>
      <w:r>
        <w:rPr>
          <w:rFonts w:ascii="仿宋_GB2312" w:eastAsia="仿宋_GB2312" w:hAnsi="仿宋" w:cs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询问调查笔录、销售单、入库验收单，证明产品销售情况的事实、检验报告[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NO:2021(SPC）2092</w:t>
      </w:r>
      <w:r>
        <w:rPr>
          <w:rFonts w:ascii="仿宋_GB2312" w:eastAsia="仿宋_GB2312" w:hint="eastAsia"/>
          <w:sz w:val="32"/>
          <w:szCs w:val="32"/>
        </w:rPr>
        <w:t>]</w:t>
      </w:r>
      <w:r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、当事人营业执照复印件、食品经营许可证复印件、负责人身份证复印件、产品供货商、生产商资质证件复印件和成品出厂检验报告、召回公告照片、整改报告等。</w:t>
      </w:r>
    </w:p>
    <w:p w:rsidR="006050DD" w:rsidRDefault="006050DD" w:rsidP="006050DD">
      <w:pPr>
        <w:spacing w:line="460" w:lineRule="exact"/>
        <w:ind w:right="-94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 xml:space="preserve">2022年 </w:t>
      </w:r>
      <w:r w:rsidR="00C17835">
        <w:rPr>
          <w:rFonts w:ascii="仿宋_GB2312" w:eastAsia="仿宋_GB2312" w:hAnsi="仿宋" w:cs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 xml:space="preserve">月 </w:t>
      </w:r>
      <w:r w:rsidR="00C17835">
        <w:rPr>
          <w:rFonts w:ascii="仿宋_GB2312" w:eastAsia="仿宋_GB2312" w:hAnsi="仿宋" w:cs="仿宋_GB2312" w:hint="eastAsia"/>
          <w:color w:val="000000"/>
          <w:sz w:val="32"/>
          <w:szCs w:val="32"/>
        </w:rPr>
        <w:t>28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 xml:space="preserve"> 日，本局向当事人送达了《行政处罚告知书》（</w:t>
      </w:r>
      <w:proofErr w:type="gramStart"/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晋市监告</w:t>
      </w:r>
      <w:proofErr w:type="gramEnd"/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字[2022]16-</w:t>
      </w:r>
      <w:r w:rsidR="00C17835">
        <w:rPr>
          <w:rFonts w:ascii="仿宋_GB2312" w:eastAsia="仿宋_GB2312" w:hAnsi="仿宋" w:cs="仿宋_GB2312" w:hint="eastAsia"/>
          <w:color w:val="000000"/>
          <w:sz w:val="32"/>
          <w:szCs w:val="32"/>
        </w:rPr>
        <w:t>014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号），当事人在法定期限内未提出陈述和申辩意见。</w:t>
      </w:r>
    </w:p>
    <w:p w:rsidR="006050DD" w:rsidRDefault="006050DD" w:rsidP="006050DD">
      <w:pPr>
        <w:spacing w:line="4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当事人销售不符合GB 17401-2014《食品安全国家标准 膨化食品》标准要求的行为，违反了《中华人民共和国食品安全法》第三十四条第（十三）项。鉴于当事人履行了进货查验等义务，有充分证据证明其不知道所采购的食品不符合食品安全标准，并能如实说明其进货来源， 依据《中华人民共和国食品安全法》第一百三十六条规定，本局决定如下：</w:t>
      </w:r>
    </w:p>
    <w:p w:rsidR="006050DD" w:rsidRDefault="006050DD" w:rsidP="006050DD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1、免予处罚。</w:t>
      </w:r>
    </w:p>
    <w:p w:rsidR="006050DD" w:rsidRDefault="006050DD" w:rsidP="006050DD">
      <w:pPr>
        <w:widowControl/>
        <w:spacing w:line="460" w:lineRule="exact"/>
        <w:ind w:firstLineChars="200" w:firstLine="640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当事人应当自收到本决定书之日起十五日内，持福建省政府非税收入缴款通知书到银行缴款。当事人逾期不履行行政处罚决定的，本局将依据《中华人民共和国行政处罚法》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lastRenderedPageBreak/>
        <w:t>第七十二条的规定，采取下列措施：（一）到期不缴纳罚款的，每日按罚款数额的百分之三加处罚款；（二）根据法律规定，将查封、扣押的财物拍卖、划拨抵缴罚款；</w:t>
      </w:r>
      <w:r>
        <w:rPr>
          <w:rFonts w:ascii="仿宋_GB2312" w:eastAsia="仿宋_GB2312" w:hAnsi="ˎ̥" w:hint="eastAsia"/>
          <w:color w:val="000000"/>
          <w:sz w:val="32"/>
          <w:szCs w:val="32"/>
        </w:rPr>
        <w:t>（三）根据法律规定，采取其他行政强制执行方式；（四）依照</w:t>
      </w:r>
      <w:r w:rsidRPr="005A7F33">
        <w:rPr>
          <w:rFonts w:ascii="仿宋_GB2312" w:eastAsia="仿宋_GB2312" w:hAnsi="ˎ̥" w:hint="eastAsia"/>
          <w:color w:val="000000"/>
          <w:sz w:val="32"/>
          <w:szCs w:val="32"/>
        </w:rPr>
        <w:t>《</w:t>
      </w:r>
      <w:hyperlink r:id="rId6" w:history="1">
        <w:r w:rsidRPr="005A7F33">
          <w:rPr>
            <w:rStyle w:val="a6"/>
            <w:rFonts w:ascii="仿宋_GB2312" w:eastAsia="仿宋_GB2312" w:hAnsi="ˎ̥" w:hint="eastAsia"/>
            <w:color w:val="000000"/>
            <w:sz w:val="32"/>
            <w:szCs w:val="32"/>
            <w:u w:val="none"/>
          </w:rPr>
          <w:t>中华人民共和国行政强制法</w:t>
        </w:r>
      </w:hyperlink>
      <w:r w:rsidRPr="005A7F33">
        <w:rPr>
          <w:rFonts w:ascii="仿宋_GB2312" w:eastAsia="仿宋_GB2312" w:hAnsi="ˎ̥" w:hint="eastAsia"/>
          <w:color w:val="000000"/>
          <w:sz w:val="32"/>
          <w:szCs w:val="32"/>
        </w:rPr>
        <w:t>》的规定申请人民法院强制执行</w:t>
      </w:r>
      <w:r>
        <w:rPr>
          <w:rFonts w:ascii="仿宋_GB2312" w:eastAsia="仿宋_GB2312" w:hAnsi="ˎ̥" w:hint="eastAsia"/>
          <w:color w:val="000000"/>
          <w:sz w:val="32"/>
          <w:szCs w:val="32"/>
        </w:rPr>
        <w:t>。</w:t>
      </w:r>
    </w:p>
    <w:p w:rsidR="006050DD" w:rsidRDefault="006050DD" w:rsidP="006050DD">
      <w:pPr>
        <w:spacing w:line="460" w:lineRule="exact"/>
        <w:ind w:firstLineChars="200" w:firstLine="640"/>
        <w:rPr>
          <w:rFonts w:ascii="仿宋_GB2312" w:eastAsia="仿宋_GB2312" w:hAnsi="仿宋" w:cs="仿宋_GB2312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如不服本处罚决定，可在接到本处罚决定书之日起60日内向晋江市人民政府申请行政复议，也可以在6个月内依法向人民法院提起行政诉讼。当事人对行政处罚决定不服而申请行政复议或提起行政诉讼的，行政处罚不停止执行。</w:t>
      </w:r>
    </w:p>
    <w:p w:rsidR="006050DD" w:rsidRDefault="006050DD" w:rsidP="006050DD">
      <w:pPr>
        <w:spacing w:line="460" w:lineRule="exact"/>
        <w:ind w:firstLineChars="200" w:firstLine="640"/>
        <w:jc w:val="left"/>
        <w:rPr>
          <w:rFonts w:ascii="仿宋_GB2312" w:eastAsia="仿宋_GB2312" w:hAnsi="仿宋" w:cs="仿宋_GB2312"/>
          <w:color w:val="000000"/>
          <w:sz w:val="32"/>
          <w:szCs w:val="32"/>
        </w:rPr>
      </w:pPr>
    </w:p>
    <w:p w:rsidR="006050DD" w:rsidRDefault="006050DD" w:rsidP="006050DD">
      <w:pPr>
        <w:spacing w:line="460" w:lineRule="exact"/>
        <w:ind w:firstLineChars="200" w:firstLine="640"/>
        <w:jc w:val="left"/>
        <w:rPr>
          <w:rFonts w:ascii="仿宋_GB2312" w:eastAsia="仿宋_GB2312" w:hAnsi="仿宋" w:cs="仿宋_GB2312"/>
          <w:color w:val="000000"/>
          <w:sz w:val="32"/>
          <w:szCs w:val="32"/>
        </w:rPr>
      </w:pPr>
    </w:p>
    <w:p w:rsidR="006050DD" w:rsidRDefault="006050DD" w:rsidP="006050DD">
      <w:pPr>
        <w:spacing w:line="460" w:lineRule="exact"/>
        <w:ind w:firstLineChars="200" w:firstLine="640"/>
        <w:jc w:val="left"/>
        <w:rPr>
          <w:rFonts w:ascii="仿宋_GB2312" w:eastAsia="仿宋_GB2312" w:hAnsi="仿宋" w:cs="仿宋_GB2312"/>
          <w:color w:val="000000"/>
          <w:sz w:val="32"/>
          <w:szCs w:val="32"/>
        </w:rPr>
      </w:pPr>
    </w:p>
    <w:p w:rsidR="006050DD" w:rsidRDefault="006050DD" w:rsidP="006050DD">
      <w:pPr>
        <w:spacing w:line="460" w:lineRule="exact"/>
        <w:ind w:firstLineChars="200" w:firstLine="640"/>
        <w:rPr>
          <w:rFonts w:ascii="仿宋_GB2312" w:eastAsia="仿宋_GB2312" w:hAnsi="仿宋" w:cs="仿宋_GB2312"/>
          <w:color w:val="000000"/>
          <w:sz w:val="32"/>
          <w:szCs w:val="32"/>
        </w:rPr>
      </w:pPr>
    </w:p>
    <w:p w:rsidR="004A3685" w:rsidRPr="006050DD" w:rsidRDefault="004A3685" w:rsidP="00527BAA">
      <w:pPr>
        <w:spacing w:line="500" w:lineRule="exact"/>
        <w:ind w:firstLineChars="1450" w:firstLine="4640"/>
        <w:rPr>
          <w:rFonts w:ascii="仿宋_GB2312" w:eastAsia="仿宋_GB2312" w:hAnsi="仿宋" w:cs="仿宋_GB2312"/>
          <w:sz w:val="32"/>
          <w:szCs w:val="32"/>
        </w:rPr>
      </w:pPr>
    </w:p>
    <w:p w:rsidR="004A3685" w:rsidRDefault="004A3685" w:rsidP="00527BAA">
      <w:pPr>
        <w:spacing w:line="500" w:lineRule="exact"/>
        <w:ind w:firstLineChars="1450" w:firstLine="4640"/>
        <w:rPr>
          <w:rFonts w:ascii="仿宋_GB2312" w:eastAsia="仿宋_GB2312" w:hAnsi="仿宋" w:cs="仿宋_GB2312"/>
          <w:sz w:val="32"/>
          <w:szCs w:val="32"/>
        </w:rPr>
      </w:pPr>
    </w:p>
    <w:p w:rsidR="004A3685" w:rsidRDefault="004A3685" w:rsidP="00527BAA">
      <w:pPr>
        <w:spacing w:line="500" w:lineRule="exact"/>
        <w:ind w:firstLineChars="1450" w:firstLine="4640"/>
        <w:rPr>
          <w:rFonts w:ascii="仿宋_GB2312" w:eastAsia="仿宋_GB2312" w:hAnsi="仿宋" w:cs="仿宋_GB2312"/>
          <w:sz w:val="32"/>
          <w:szCs w:val="32"/>
        </w:rPr>
      </w:pPr>
    </w:p>
    <w:p w:rsidR="004A3685" w:rsidRDefault="004A3685" w:rsidP="00527BAA">
      <w:pPr>
        <w:spacing w:line="500" w:lineRule="exact"/>
        <w:ind w:firstLineChars="1450" w:firstLine="4640"/>
        <w:rPr>
          <w:rFonts w:ascii="仿宋_GB2312" w:eastAsia="仿宋_GB2312" w:hAnsi="仿宋" w:cs="仿宋_GB2312"/>
          <w:sz w:val="32"/>
          <w:szCs w:val="32"/>
        </w:rPr>
      </w:pPr>
    </w:p>
    <w:p w:rsidR="004A3685" w:rsidRDefault="004A3685" w:rsidP="00527BAA">
      <w:pPr>
        <w:spacing w:line="500" w:lineRule="exact"/>
        <w:ind w:firstLineChars="1450" w:firstLine="4640"/>
        <w:rPr>
          <w:rFonts w:ascii="仿宋_GB2312" w:eastAsia="仿宋_GB2312" w:hAnsi="仿宋" w:cs="仿宋_GB2312"/>
          <w:sz w:val="32"/>
          <w:szCs w:val="32"/>
        </w:rPr>
      </w:pPr>
    </w:p>
    <w:p w:rsidR="00504F21" w:rsidRPr="00652F36" w:rsidRDefault="00504F21" w:rsidP="00FD6931">
      <w:pPr>
        <w:spacing w:line="500" w:lineRule="exact"/>
        <w:ind w:firstLineChars="1450" w:firstLine="4640"/>
        <w:rPr>
          <w:rFonts w:ascii="仿宋_GB2312" w:eastAsia="仿宋_GB2312" w:hAnsi="仿宋" w:cs="仿宋_GB2312"/>
          <w:color w:val="000000"/>
          <w:sz w:val="32"/>
          <w:szCs w:val="32"/>
        </w:rPr>
      </w:pPr>
      <w:r w:rsidRPr="00337AA7">
        <w:rPr>
          <w:rFonts w:ascii="仿宋_GB2312" w:eastAsia="仿宋_GB2312" w:hAnsi="仿宋" w:cs="仿宋_GB2312" w:hint="eastAsia"/>
          <w:sz w:val="32"/>
          <w:szCs w:val="32"/>
        </w:rPr>
        <w:t>晋江市市场监督管理局</w:t>
      </w:r>
    </w:p>
    <w:p w:rsidR="00504F21" w:rsidRPr="00337AA7" w:rsidRDefault="00504F21" w:rsidP="002A4429">
      <w:pPr>
        <w:spacing w:line="500" w:lineRule="exact"/>
        <w:ind w:right="640" w:firstLine="601"/>
        <w:jc w:val="center"/>
        <w:rPr>
          <w:rFonts w:ascii="仿宋_GB2312" w:eastAsia="仿宋_GB2312" w:hAnsi="仿宋" w:cs="Times New Roman"/>
          <w:sz w:val="32"/>
          <w:szCs w:val="32"/>
        </w:rPr>
      </w:pPr>
      <w:r w:rsidRPr="00337AA7">
        <w:rPr>
          <w:rFonts w:ascii="仿宋_GB2312" w:eastAsia="仿宋_GB2312" w:hAnsi="仿宋" w:cs="仿宋_GB2312" w:hint="eastAsia"/>
          <w:sz w:val="32"/>
          <w:szCs w:val="32"/>
        </w:rPr>
        <w:t xml:space="preserve">                          </w:t>
      </w:r>
      <w:r w:rsidR="00EF6A52"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 w:rsidR="006050DD">
        <w:rPr>
          <w:rFonts w:ascii="仿宋_GB2312" w:eastAsia="仿宋_GB2312" w:hAnsi="仿宋" w:cs="仿宋_GB2312" w:hint="eastAsia"/>
          <w:sz w:val="32"/>
          <w:szCs w:val="32"/>
        </w:rPr>
        <w:t>2022</w:t>
      </w:r>
      <w:r w:rsidRPr="00337AA7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69765D"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 w:rsidR="006050DD">
        <w:rPr>
          <w:rFonts w:ascii="仿宋_GB2312" w:eastAsia="仿宋_GB2312" w:hAnsi="仿宋" w:cs="仿宋_GB2312" w:hint="eastAsia"/>
          <w:sz w:val="32"/>
          <w:szCs w:val="32"/>
        </w:rPr>
        <w:t>3</w:t>
      </w:r>
      <w:r w:rsidRPr="00337AA7">
        <w:rPr>
          <w:rFonts w:ascii="仿宋_GB2312" w:eastAsia="仿宋_GB2312" w:hAnsi="仿宋" w:cs="仿宋_GB2312" w:hint="eastAsia"/>
          <w:sz w:val="32"/>
          <w:szCs w:val="32"/>
        </w:rPr>
        <w:t xml:space="preserve"> 月</w:t>
      </w:r>
      <w:r w:rsidR="006050DD">
        <w:rPr>
          <w:rFonts w:ascii="仿宋_GB2312" w:eastAsia="仿宋_GB2312" w:hAnsi="仿宋" w:cs="仿宋_GB2312" w:hint="eastAsia"/>
          <w:sz w:val="32"/>
          <w:szCs w:val="32"/>
        </w:rPr>
        <w:t>7</w:t>
      </w:r>
      <w:r w:rsidR="00EF6A52">
        <w:rPr>
          <w:rFonts w:ascii="仿宋_GB2312" w:eastAsia="仿宋_GB2312" w:hAnsi="仿宋" w:cs="仿宋_GB2312" w:hint="eastAsia"/>
          <w:sz w:val="32"/>
          <w:szCs w:val="32"/>
        </w:rPr>
        <w:t xml:space="preserve"> </w:t>
      </w:r>
      <w:r w:rsidRPr="00337AA7"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EB7CD7" w:rsidRDefault="00EB7CD7" w:rsidP="002A4429">
      <w:pPr>
        <w:snapToGrid w:val="0"/>
        <w:spacing w:line="500" w:lineRule="exact"/>
        <w:jc w:val="left"/>
        <w:rPr>
          <w:rFonts w:ascii="仿宋_GB2312" w:eastAsia="仿宋_GB2312" w:hAnsi="黑体" w:cs="仿宋_GB2312"/>
          <w:sz w:val="30"/>
          <w:szCs w:val="30"/>
          <w:u w:val="single"/>
        </w:rPr>
      </w:pPr>
    </w:p>
    <w:p w:rsidR="003B7483" w:rsidRPr="0066670C" w:rsidRDefault="00511D35" w:rsidP="002A4429">
      <w:pPr>
        <w:snapToGrid w:val="0"/>
        <w:spacing w:line="500" w:lineRule="exact"/>
        <w:jc w:val="left"/>
        <w:rPr>
          <w:rFonts w:ascii="仿宋_GB2312" w:eastAsia="仿宋_GB2312"/>
          <w:noProof/>
          <w:sz w:val="30"/>
          <w:szCs w:val="30"/>
          <w:u w:val="single"/>
        </w:rPr>
      </w:pPr>
      <w:r w:rsidRPr="0066670C">
        <w:rPr>
          <w:rFonts w:ascii="仿宋_GB2312" w:eastAsia="仿宋_GB2312" w:hAnsi="黑体" w:cs="仿宋_GB2312" w:hint="eastAsia"/>
          <w:sz w:val="30"/>
          <w:szCs w:val="30"/>
          <w:u w:val="single"/>
        </w:rPr>
        <w:t>（</w:t>
      </w:r>
      <w:r w:rsidR="002A4429" w:rsidRPr="0066670C">
        <w:rPr>
          <w:rFonts w:ascii="仿宋_GB2312" w:eastAsia="仿宋_GB2312" w:hAnsi="黑体" w:cs="黑体" w:hint="eastAsia"/>
          <w:b/>
          <w:bCs/>
          <w:sz w:val="30"/>
          <w:szCs w:val="30"/>
          <w:u w:val="single"/>
        </w:rPr>
        <w:t>市场监督管理部门将依法向社会公示本行政处罚决定</w:t>
      </w:r>
      <w:r w:rsidR="000A4423" w:rsidRPr="0066670C">
        <w:rPr>
          <w:rFonts w:ascii="仿宋_GB2312" w:eastAsia="仿宋_GB2312" w:hAnsi="黑体" w:cs="黑体" w:hint="eastAsia"/>
          <w:b/>
          <w:bCs/>
          <w:sz w:val="30"/>
          <w:szCs w:val="30"/>
          <w:u w:val="single"/>
        </w:rPr>
        <w:t>信</w:t>
      </w:r>
      <w:r w:rsidRPr="0066670C">
        <w:rPr>
          <w:rFonts w:ascii="仿宋_GB2312" w:eastAsia="仿宋_GB2312" w:hAnsi="黑体" w:cs="黑体" w:hint="eastAsia"/>
          <w:b/>
          <w:bCs/>
          <w:sz w:val="30"/>
          <w:szCs w:val="30"/>
          <w:u w:val="single"/>
        </w:rPr>
        <w:t>息</w:t>
      </w:r>
      <w:r w:rsidRPr="0066670C">
        <w:rPr>
          <w:rFonts w:ascii="仿宋_GB2312" w:eastAsia="仿宋_GB2312" w:hAnsi="黑体" w:cs="仿宋_GB2312" w:hint="eastAsia"/>
          <w:sz w:val="30"/>
          <w:szCs w:val="30"/>
          <w:u w:val="single"/>
        </w:rPr>
        <w:t>）</w:t>
      </w:r>
      <w:r w:rsidR="0017354A">
        <w:rPr>
          <w:rFonts w:ascii="仿宋_GB2312" w:eastAsia="仿宋_GB2312"/>
          <w:noProof/>
          <w:sz w:val="30"/>
          <w:szCs w:val="30"/>
          <w:u w:val="single"/>
        </w:rPr>
        <w:pict>
          <v:line id="_x0000_s2052" style="position:absolute;z-index:251663360;mso-position-horizontal-relative:text;mso-position-vertical-relative:text" from="-2.1pt,22.75pt" to="434.95pt,22.8pt" strokeweight="1.25pt"/>
        </w:pict>
      </w:r>
    </w:p>
    <w:p w:rsidR="005F58B0" w:rsidRPr="00D504A0" w:rsidRDefault="0017354A" w:rsidP="00B64415">
      <w:pPr>
        <w:wordWrap w:val="0"/>
        <w:snapToGrid w:val="0"/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line id="_x0000_s2051" style="position:absolute;left:0;text-align:left;z-index:251662336" from="0,1638.35pt" to="453.75pt,1638.45pt" strokeweight=".26mm">
            <v:stroke endcap="square"/>
          </v:line>
        </w:pict>
      </w:r>
      <w:r w:rsidR="00511D35" w:rsidRPr="00337AA7">
        <w:rPr>
          <w:rFonts w:ascii="仿宋_GB2312" w:eastAsia="仿宋_GB2312" w:hAnsi="仿宋" w:cs="仿宋_GB2312" w:hint="eastAsia"/>
          <w:sz w:val="32"/>
          <w:szCs w:val="32"/>
        </w:rPr>
        <w:t>本文书一式</w:t>
      </w:r>
      <w:r w:rsidR="00511D35" w:rsidRPr="00337AA7"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 三 </w:t>
      </w:r>
      <w:r w:rsidR="00511D35" w:rsidRPr="00337AA7">
        <w:rPr>
          <w:rFonts w:ascii="仿宋_GB2312" w:eastAsia="仿宋_GB2312" w:hAnsi="仿宋" w:cs="仿宋_GB2312" w:hint="eastAsia"/>
          <w:sz w:val="32"/>
          <w:szCs w:val="32"/>
        </w:rPr>
        <w:t>份，</w:t>
      </w:r>
      <w:r w:rsidR="00511D35" w:rsidRPr="00337AA7">
        <w:rPr>
          <w:rFonts w:ascii="仿宋_GB2312" w:eastAsia="仿宋_GB2312" w:hAnsi="仿宋" w:cs="仿宋_GB2312" w:hint="eastAsia"/>
          <w:sz w:val="32"/>
          <w:szCs w:val="32"/>
          <w:u w:val="single"/>
        </w:rPr>
        <w:t xml:space="preserve">  一 </w:t>
      </w:r>
      <w:r w:rsidR="00BF195C">
        <w:rPr>
          <w:rFonts w:ascii="仿宋_GB2312" w:eastAsia="仿宋_GB2312" w:hAnsi="仿宋" w:cs="仿宋_GB2312" w:hint="eastAsia"/>
          <w:sz w:val="32"/>
          <w:szCs w:val="32"/>
        </w:rPr>
        <w:t>份送达，二</w:t>
      </w:r>
      <w:r w:rsidR="00511D35" w:rsidRPr="00337AA7">
        <w:rPr>
          <w:rFonts w:ascii="仿宋_GB2312" w:eastAsia="仿宋_GB2312" w:hAnsi="仿宋" w:cs="仿宋_GB2312" w:hint="eastAsia"/>
          <w:sz w:val="32"/>
          <w:szCs w:val="32"/>
        </w:rPr>
        <w:t>份归档。</w:t>
      </w:r>
    </w:p>
    <w:sectPr w:rsidR="005F58B0" w:rsidRPr="00D504A0" w:rsidSect="003C382F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E72" w:rsidRDefault="00FE4E72" w:rsidP="00931553">
      <w:r>
        <w:separator/>
      </w:r>
    </w:p>
  </w:endnote>
  <w:endnote w:type="continuationSeparator" w:id="1">
    <w:p w:rsidR="00FE4E72" w:rsidRDefault="00FE4E72" w:rsidP="00931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E72" w:rsidRDefault="00FE4E72" w:rsidP="00931553">
      <w:r>
        <w:separator/>
      </w:r>
    </w:p>
  </w:footnote>
  <w:footnote w:type="continuationSeparator" w:id="1">
    <w:p w:rsidR="00FE4E72" w:rsidRDefault="00FE4E72" w:rsidP="009315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553"/>
    <w:rsid w:val="00001F25"/>
    <w:rsid w:val="00025B3B"/>
    <w:rsid w:val="00037422"/>
    <w:rsid w:val="0004312F"/>
    <w:rsid w:val="000764EB"/>
    <w:rsid w:val="000844AC"/>
    <w:rsid w:val="00091653"/>
    <w:rsid w:val="00094C07"/>
    <w:rsid w:val="000A4423"/>
    <w:rsid w:val="000D1EC6"/>
    <w:rsid w:val="000E2B8A"/>
    <w:rsid w:val="000E5CF4"/>
    <w:rsid w:val="000E61E3"/>
    <w:rsid w:val="00107C91"/>
    <w:rsid w:val="00111C00"/>
    <w:rsid w:val="001316DC"/>
    <w:rsid w:val="00162E4B"/>
    <w:rsid w:val="0017354A"/>
    <w:rsid w:val="001754E2"/>
    <w:rsid w:val="0018244B"/>
    <w:rsid w:val="001840C8"/>
    <w:rsid w:val="00185CDE"/>
    <w:rsid w:val="00190EA3"/>
    <w:rsid w:val="001A319D"/>
    <w:rsid w:val="001B02CE"/>
    <w:rsid w:val="001C3763"/>
    <w:rsid w:val="001D0A87"/>
    <w:rsid w:val="001D161A"/>
    <w:rsid w:val="001D2517"/>
    <w:rsid w:val="001D26E2"/>
    <w:rsid w:val="001E0233"/>
    <w:rsid w:val="001F445D"/>
    <w:rsid w:val="0020130D"/>
    <w:rsid w:val="00206BD0"/>
    <w:rsid w:val="002171F5"/>
    <w:rsid w:val="002202E9"/>
    <w:rsid w:val="002251CC"/>
    <w:rsid w:val="00225403"/>
    <w:rsid w:val="00233DBB"/>
    <w:rsid w:val="00245D97"/>
    <w:rsid w:val="002562F8"/>
    <w:rsid w:val="00260651"/>
    <w:rsid w:val="002877C9"/>
    <w:rsid w:val="002940B8"/>
    <w:rsid w:val="002A1795"/>
    <w:rsid w:val="002A4429"/>
    <w:rsid w:val="002B5229"/>
    <w:rsid w:val="002D09EB"/>
    <w:rsid w:val="003015B2"/>
    <w:rsid w:val="003152DB"/>
    <w:rsid w:val="0033011A"/>
    <w:rsid w:val="00337AA7"/>
    <w:rsid w:val="00342F50"/>
    <w:rsid w:val="00367E4D"/>
    <w:rsid w:val="00367E4F"/>
    <w:rsid w:val="00395C35"/>
    <w:rsid w:val="003B4DD4"/>
    <w:rsid w:val="003B4EA5"/>
    <w:rsid w:val="003B7483"/>
    <w:rsid w:val="003C382F"/>
    <w:rsid w:val="003E4AAD"/>
    <w:rsid w:val="00410160"/>
    <w:rsid w:val="0041142D"/>
    <w:rsid w:val="00414DD7"/>
    <w:rsid w:val="00424B3D"/>
    <w:rsid w:val="00426182"/>
    <w:rsid w:val="00433F5C"/>
    <w:rsid w:val="0044233B"/>
    <w:rsid w:val="0044581C"/>
    <w:rsid w:val="00482101"/>
    <w:rsid w:val="00492B09"/>
    <w:rsid w:val="004A3685"/>
    <w:rsid w:val="004A5EA4"/>
    <w:rsid w:val="004B44A0"/>
    <w:rsid w:val="004F3AD3"/>
    <w:rsid w:val="004F5696"/>
    <w:rsid w:val="00502DDC"/>
    <w:rsid w:val="00504F21"/>
    <w:rsid w:val="00505F12"/>
    <w:rsid w:val="00511364"/>
    <w:rsid w:val="00511D35"/>
    <w:rsid w:val="00524973"/>
    <w:rsid w:val="00527BAA"/>
    <w:rsid w:val="005345AA"/>
    <w:rsid w:val="00544090"/>
    <w:rsid w:val="0054569B"/>
    <w:rsid w:val="00553292"/>
    <w:rsid w:val="00570951"/>
    <w:rsid w:val="0057787F"/>
    <w:rsid w:val="005A7F33"/>
    <w:rsid w:val="005B3EE6"/>
    <w:rsid w:val="005E1F6B"/>
    <w:rsid w:val="005E2AEA"/>
    <w:rsid w:val="005F58B0"/>
    <w:rsid w:val="006050DD"/>
    <w:rsid w:val="006147D4"/>
    <w:rsid w:val="00623FF8"/>
    <w:rsid w:val="0062508F"/>
    <w:rsid w:val="00641C38"/>
    <w:rsid w:val="00652F36"/>
    <w:rsid w:val="0066670C"/>
    <w:rsid w:val="006838C8"/>
    <w:rsid w:val="006847CD"/>
    <w:rsid w:val="0069765D"/>
    <w:rsid w:val="006B10E7"/>
    <w:rsid w:val="006B2CED"/>
    <w:rsid w:val="006C1CA4"/>
    <w:rsid w:val="006C6F27"/>
    <w:rsid w:val="006D58EC"/>
    <w:rsid w:val="006F2D12"/>
    <w:rsid w:val="007509C5"/>
    <w:rsid w:val="00757F24"/>
    <w:rsid w:val="0076151E"/>
    <w:rsid w:val="007621C2"/>
    <w:rsid w:val="007633FF"/>
    <w:rsid w:val="0078312B"/>
    <w:rsid w:val="007879F7"/>
    <w:rsid w:val="007B02BD"/>
    <w:rsid w:val="007B4F17"/>
    <w:rsid w:val="007D2584"/>
    <w:rsid w:val="007D4051"/>
    <w:rsid w:val="008018DB"/>
    <w:rsid w:val="00812F19"/>
    <w:rsid w:val="00856200"/>
    <w:rsid w:val="008907AD"/>
    <w:rsid w:val="008A69F0"/>
    <w:rsid w:val="008D11AB"/>
    <w:rsid w:val="008D51C6"/>
    <w:rsid w:val="008D7263"/>
    <w:rsid w:val="008E62F0"/>
    <w:rsid w:val="008F2B9A"/>
    <w:rsid w:val="008F42B5"/>
    <w:rsid w:val="008F6D8B"/>
    <w:rsid w:val="008F72E5"/>
    <w:rsid w:val="00902CAC"/>
    <w:rsid w:val="0090411A"/>
    <w:rsid w:val="00906192"/>
    <w:rsid w:val="009102BA"/>
    <w:rsid w:val="0092576D"/>
    <w:rsid w:val="00931553"/>
    <w:rsid w:val="009369FE"/>
    <w:rsid w:val="009533FC"/>
    <w:rsid w:val="00970E07"/>
    <w:rsid w:val="00973FE9"/>
    <w:rsid w:val="00982326"/>
    <w:rsid w:val="009918CD"/>
    <w:rsid w:val="009A0561"/>
    <w:rsid w:val="009A2AB9"/>
    <w:rsid w:val="009A3AA3"/>
    <w:rsid w:val="009A3F5A"/>
    <w:rsid w:val="009B31DD"/>
    <w:rsid w:val="009C21DD"/>
    <w:rsid w:val="009C5433"/>
    <w:rsid w:val="009D08F2"/>
    <w:rsid w:val="009E06C6"/>
    <w:rsid w:val="00A22754"/>
    <w:rsid w:val="00A25E2D"/>
    <w:rsid w:val="00A3606F"/>
    <w:rsid w:val="00A37537"/>
    <w:rsid w:val="00A42C40"/>
    <w:rsid w:val="00A57A6B"/>
    <w:rsid w:val="00A81AB3"/>
    <w:rsid w:val="00A826C9"/>
    <w:rsid w:val="00A9160B"/>
    <w:rsid w:val="00A941D5"/>
    <w:rsid w:val="00AA22A9"/>
    <w:rsid w:val="00AA32E2"/>
    <w:rsid w:val="00AB6EC1"/>
    <w:rsid w:val="00AE74F7"/>
    <w:rsid w:val="00B217B3"/>
    <w:rsid w:val="00B2561B"/>
    <w:rsid w:val="00B31553"/>
    <w:rsid w:val="00B34E64"/>
    <w:rsid w:val="00B36EE7"/>
    <w:rsid w:val="00B45166"/>
    <w:rsid w:val="00B64415"/>
    <w:rsid w:val="00B657A7"/>
    <w:rsid w:val="00B65EE0"/>
    <w:rsid w:val="00B730C2"/>
    <w:rsid w:val="00B731FD"/>
    <w:rsid w:val="00B73F4E"/>
    <w:rsid w:val="00B95235"/>
    <w:rsid w:val="00BA16B4"/>
    <w:rsid w:val="00BA48DB"/>
    <w:rsid w:val="00BB0A99"/>
    <w:rsid w:val="00BC254F"/>
    <w:rsid w:val="00BF195C"/>
    <w:rsid w:val="00C013B5"/>
    <w:rsid w:val="00C15303"/>
    <w:rsid w:val="00C17835"/>
    <w:rsid w:val="00C20829"/>
    <w:rsid w:val="00C37B2E"/>
    <w:rsid w:val="00C42F4C"/>
    <w:rsid w:val="00C44622"/>
    <w:rsid w:val="00C6462E"/>
    <w:rsid w:val="00C96004"/>
    <w:rsid w:val="00D20493"/>
    <w:rsid w:val="00D31FD0"/>
    <w:rsid w:val="00D5036D"/>
    <w:rsid w:val="00D504A0"/>
    <w:rsid w:val="00D510AB"/>
    <w:rsid w:val="00D60482"/>
    <w:rsid w:val="00D64B1D"/>
    <w:rsid w:val="00D71ED0"/>
    <w:rsid w:val="00D74CCC"/>
    <w:rsid w:val="00D76F64"/>
    <w:rsid w:val="00D813AB"/>
    <w:rsid w:val="00D85895"/>
    <w:rsid w:val="00DD0C31"/>
    <w:rsid w:val="00E1054F"/>
    <w:rsid w:val="00E11270"/>
    <w:rsid w:val="00E150FB"/>
    <w:rsid w:val="00E34BD6"/>
    <w:rsid w:val="00E370D2"/>
    <w:rsid w:val="00E400E6"/>
    <w:rsid w:val="00E52A7C"/>
    <w:rsid w:val="00E60B59"/>
    <w:rsid w:val="00E64EFA"/>
    <w:rsid w:val="00E65AF3"/>
    <w:rsid w:val="00E67A70"/>
    <w:rsid w:val="00E85075"/>
    <w:rsid w:val="00E916B1"/>
    <w:rsid w:val="00EB7CD7"/>
    <w:rsid w:val="00ED242F"/>
    <w:rsid w:val="00EE77D2"/>
    <w:rsid w:val="00EF0E92"/>
    <w:rsid w:val="00EF6A52"/>
    <w:rsid w:val="00F03CE5"/>
    <w:rsid w:val="00F35B96"/>
    <w:rsid w:val="00F367AF"/>
    <w:rsid w:val="00F47DAC"/>
    <w:rsid w:val="00F542CC"/>
    <w:rsid w:val="00F62ADD"/>
    <w:rsid w:val="00F7169A"/>
    <w:rsid w:val="00F74B4D"/>
    <w:rsid w:val="00F80FE6"/>
    <w:rsid w:val="00F91110"/>
    <w:rsid w:val="00FA3A5A"/>
    <w:rsid w:val="00FA5298"/>
    <w:rsid w:val="00FB3834"/>
    <w:rsid w:val="00FD3972"/>
    <w:rsid w:val="00FD6931"/>
    <w:rsid w:val="00FE4E72"/>
    <w:rsid w:val="00FF2FAA"/>
    <w:rsid w:val="00FF36AF"/>
    <w:rsid w:val="00FF4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53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15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15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15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1553"/>
    <w:rPr>
      <w:sz w:val="18"/>
      <w:szCs w:val="18"/>
    </w:rPr>
  </w:style>
  <w:style w:type="paragraph" w:styleId="a5">
    <w:name w:val="List Paragraph"/>
    <w:basedOn w:val="a"/>
    <w:uiPriority w:val="34"/>
    <w:qFormat/>
    <w:rsid w:val="00E85075"/>
    <w:pPr>
      <w:ind w:firstLineChars="200" w:firstLine="420"/>
    </w:pPr>
  </w:style>
  <w:style w:type="paragraph" w:customStyle="1" w:styleId="CharCharCharChar">
    <w:name w:val="Char Char Char Char"/>
    <w:basedOn w:val="a"/>
    <w:rsid w:val="00ED242F"/>
    <w:rPr>
      <w:rFonts w:ascii="Tahoma" w:hAnsi="Tahoma" w:cs="Times New Roman"/>
      <w:sz w:val="24"/>
      <w:szCs w:val="20"/>
    </w:rPr>
  </w:style>
  <w:style w:type="character" w:styleId="a6">
    <w:name w:val="Hyperlink"/>
    <w:basedOn w:val="a0"/>
    <w:semiHidden/>
    <w:unhideWhenUsed/>
    <w:rsid w:val="006050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SLC(153701,0)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268</Words>
  <Characters>1534</Characters>
  <Application>Microsoft Office Word</Application>
  <DocSecurity>0</DocSecurity>
  <Lines>12</Lines>
  <Paragraphs>3</Paragraphs>
  <ScaleCrop>false</ScaleCrop>
  <Company>Microsoft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杨柳江</dc:creator>
  <cp:lastModifiedBy>张玮琪</cp:lastModifiedBy>
  <cp:revision>68</cp:revision>
  <cp:lastPrinted>2022-03-08T07:28:00Z</cp:lastPrinted>
  <dcterms:created xsi:type="dcterms:W3CDTF">2020-09-01T08:33:00Z</dcterms:created>
  <dcterms:modified xsi:type="dcterms:W3CDTF">2022-03-29T08:22:00Z</dcterms:modified>
</cp:coreProperties>
</file>